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DD8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EB4B03B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4D98ACB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68AE72E6" w14:textId="77777777" w:rsidR="00DF06C3" w:rsidRDefault="00DF06C3"/>
    <w:p w14:paraId="077AC3A4" w14:textId="77777777" w:rsidR="00DF06C3" w:rsidRDefault="00DF06C3"/>
    <w:p w14:paraId="0BB0152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27C025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90342E0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2979E6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61D09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4A9C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10F8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D93A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60678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30826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CA2DA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0413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2A16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72F7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46E2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28F0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6F19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FF29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A93E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8C0D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B9DC0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FA2D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6247C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28CDA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25EE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0EB91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9CD27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022D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576F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18194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4C5E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8550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1E26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7577F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460F4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844DC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CC68C0E" w14:textId="77777777" w:rsidR="00C829E4" w:rsidRPr="00FC3331" w:rsidRDefault="00C829E4"/>
    <w:p w14:paraId="57F7D0A6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90C48CB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47518171" w14:textId="77777777" w:rsidR="008E1EEB" w:rsidRDefault="008E1EEB" w:rsidP="00A82AEF"/>
    <w:p w14:paraId="1CDFA2E5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97011390586</w:t>
      </w:r>
    </w:p>
    <w:p w14:paraId="4A78F2AC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CASSA MUTUA NAZ.LE TRA CANCELLIERI E SEGRETARI GIUDIZIARI</w:t>
      </w:r>
    </w:p>
    <w:p w14:paraId="1D029544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Ente Pubblico non Economico</w:t>
      </w:r>
    </w:p>
    <w:p w14:paraId="072510F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Lazio</w:t>
      </w:r>
    </w:p>
    <w:p w14:paraId="3407D314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2B3984D4" w14:textId="77777777" w:rsidR="00DF06C3" w:rsidRDefault="00A82AEF" w:rsidP="00A82AEF">
      <w:r>
        <w:t>Numero totale Dirigenti</w:t>
      </w:r>
      <w:r w:rsidR="007F66BA">
        <w:t>: 0</w:t>
      </w:r>
    </w:p>
    <w:p w14:paraId="58A97555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7807202F" w14:textId="77777777" w:rsidR="00651A97" w:rsidRDefault="00651A97" w:rsidP="00A82AEF"/>
    <w:p w14:paraId="446A90E7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4745C210" w14:textId="77777777" w:rsidR="00A82AEF" w:rsidRDefault="00A82AEF" w:rsidP="00A82AEF"/>
    <w:p w14:paraId="5A32B8FA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LORENZO</w:t>
      </w:r>
    </w:p>
    <w:p w14:paraId="66EF2E80" w14:textId="77777777" w:rsidR="000D2A7E" w:rsidRDefault="000D2A7E" w:rsidP="000D2A7E">
      <w:r>
        <w:t>Cognome RPC</w:t>
      </w:r>
      <w:r w:rsidR="007C4A01">
        <w:t>T</w:t>
      </w:r>
      <w:r w:rsidR="00B86349">
        <w:t>: VASSALLO</w:t>
      </w:r>
    </w:p>
    <w:p w14:paraId="00D7E2FC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Direttore</w:t>
      </w:r>
    </w:p>
    <w:p w14:paraId="752B8209" w14:textId="77777777" w:rsidR="000D2A7E" w:rsidRDefault="000D2A7E" w:rsidP="000D2A7E">
      <w:r>
        <w:t xml:space="preserve">Posizione occupata: </w:t>
      </w:r>
      <w:r w:rsidR="00B86349">
        <w:t>Vice Presidente Cassa Cancellieri</w:t>
      </w:r>
    </w:p>
    <w:p w14:paraId="21287EB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22/04/2022</w:t>
      </w:r>
    </w:p>
    <w:p w14:paraId="299229FE" w14:textId="77777777" w:rsidR="00FD1A98" w:rsidRDefault="007C4A01" w:rsidP="000D2A7E">
      <w:r>
        <w:t xml:space="preserve">RPC </w:t>
      </w:r>
      <w:r w:rsidR="00B86349">
        <w:t xml:space="preserve">non svolge </w:t>
      </w:r>
      <w:r>
        <w:t>anche le funzioni di Responsabile della Trasparenza</w:t>
      </w:r>
      <w:r w:rsidR="00FD1A98">
        <w:t xml:space="preserve"> per le seguenti motivazioni: al fine di avere un maggior controllo</w:t>
      </w:r>
    </w:p>
    <w:p w14:paraId="6761C43F" w14:textId="77777777" w:rsidR="00415394" w:rsidRDefault="00415394" w:rsidP="00415394"/>
    <w:p w14:paraId="2CB28FF6" w14:textId="77777777" w:rsidR="00415394" w:rsidRPr="00F648A7" w:rsidRDefault="00415394" w:rsidP="00415394">
      <w:pPr>
        <w:rPr>
          <w:u w:val="single"/>
        </w:rPr>
      </w:pPr>
    </w:p>
    <w:p w14:paraId="5949997F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779281C3" w14:textId="77777777" w:rsidR="003C0D8A" w:rsidRDefault="003C0D8A" w:rsidP="00A82AEF"/>
    <w:p w14:paraId="4A8913DE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7CC1992" w14:textId="77777777" w:rsidR="00DD6527" w:rsidRDefault="00DD6527" w:rsidP="00DD6527">
      <w:pPr>
        <w:rPr>
          <w:i/>
        </w:rPr>
      </w:pPr>
    </w:p>
    <w:p w14:paraId="3BFDBB6C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100BFFB8" w14:textId="77777777" w:rsidR="006F1CD0" w:rsidRDefault="006F1CD0" w:rsidP="00A82AEF"/>
    <w:p w14:paraId="375DF562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A9B8BA4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06B141D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C48E0A8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02DF4AD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4B473B0D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147B88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38611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2F2D80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95732E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551A806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77E13B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AC8228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AE2AD2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DFFCEC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4BC95D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1CDD3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0328AB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30ADAD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AD237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2235ED9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9E8622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B14A7A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27983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AC6180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C956A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5FF2C7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6FEE88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B1EBAD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4F27F0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33249E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95AC38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A0BDF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47C64C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2B98F5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B4A248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2668CB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D52F62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327B1C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3BD6C7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4F662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B212F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DA3BB1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4DB808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3DD6F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101659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06E9D14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D4DE5C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075F85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C5CA2B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6A392086" w14:textId="77777777" w:rsidTr="00700CC3">
        <w:trPr>
          <w:trHeight w:val="288"/>
        </w:trPr>
        <w:tc>
          <w:tcPr>
            <w:tcW w:w="6091" w:type="dxa"/>
            <w:noWrap/>
          </w:tcPr>
          <w:p w14:paraId="530E5BB8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68E19442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1018FD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</w:tcPr>
          <w:p w14:paraId="23F7886A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CA1A29A" w14:textId="77777777" w:rsidR="000D2A7E" w:rsidRDefault="000D2A7E" w:rsidP="00A82AEF"/>
    <w:p w14:paraId="4FE7B354" w14:textId="77777777" w:rsidR="0081479C" w:rsidRDefault="0081479C" w:rsidP="0081479C">
      <w:r>
        <w:lastRenderedPageBreak/>
        <w:t>Per quanto riguarda le misure non attuate si evidenzia che:</w:t>
      </w:r>
      <w:r>
        <w:br/>
        <w:t>- Per 2 misure non sono state ancora avviate le attività e non saranno avviate nei tempi previsti</w:t>
      </w:r>
    </w:p>
    <w:p w14:paraId="06D77F00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85D645" wp14:editId="7C7A033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CA0FD" w14:textId="77777777" w:rsidR="00521000" w:rsidRDefault="00521000">
                            <w:r>
                              <w:t>Note del RPCT:</w:t>
                            </w:r>
                          </w:p>
                          <w:p w14:paraId="7FD8F162" w14:textId="70A886D4" w:rsidR="00521000" w:rsidRDefault="005E24CF">
                            <w:r>
                              <w:t>La Cassa Cancellieri non ha dipendenti bensì delle consulenti esterne.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5D64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5C9CA0FD" w14:textId="77777777" w:rsidR="00521000" w:rsidRDefault="00521000">
                      <w:r>
                        <w:t>Note del RPCT:</w:t>
                      </w:r>
                    </w:p>
                    <w:p w14:paraId="7FD8F162" w14:textId="70A886D4" w:rsidR="00521000" w:rsidRDefault="005E24CF">
                      <w:r>
                        <w:t>La Cassa Cancellieri non ha dipendenti bensì delle consulenti esterne.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2FE28B" w14:textId="77777777" w:rsidR="00B613CC" w:rsidRDefault="00B613CC" w:rsidP="00A82AEF"/>
    <w:p w14:paraId="0C12A32D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420A9D0F" w14:textId="77777777" w:rsidR="00B50D70" w:rsidRDefault="00B50D70" w:rsidP="003C4A0B">
      <w:pPr>
        <w:jc w:val="both"/>
      </w:pPr>
    </w:p>
    <w:p w14:paraId="2C382CA1" w14:textId="77777777" w:rsidR="0050511D" w:rsidRDefault="0050511D" w:rsidP="0050511D"/>
    <w:p w14:paraId="0214F0B6" w14:textId="77777777" w:rsidR="00BC36D4" w:rsidRDefault="00BC36D4" w:rsidP="0050511D">
      <w:r>
        <w:t>Il codice di comportamento è stato adottato nel 2022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78632FE2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DA1FFB" wp14:editId="1E09D9A5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366B9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56D8B341" w14:textId="0C42F5F5" w:rsidR="00521000" w:rsidRDefault="005E24CF" w:rsidP="00BE39BE">
                            <w:r>
                              <w:t>Il codice di comportamento ministeriale è ancora in vigore.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1FFB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699366B9" w14:textId="77777777" w:rsidR="00521000" w:rsidRDefault="00521000" w:rsidP="00BE39BE">
                      <w:r>
                        <w:t>Note del RPCT:</w:t>
                      </w:r>
                    </w:p>
                    <w:p w14:paraId="56D8B341" w14:textId="0C42F5F5" w:rsidR="00521000" w:rsidRDefault="005E24CF" w:rsidP="00BE39BE">
                      <w:r>
                        <w:t>Il codice di comportamento ministeriale è ancora in vigore.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30F308" w14:textId="77777777" w:rsidR="00BE39BE" w:rsidRDefault="00BE39BE" w:rsidP="00A82AEF"/>
    <w:p w14:paraId="40E8431D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296374C5" w14:textId="77777777" w:rsidR="00B608A5" w:rsidRPr="00B608A5" w:rsidRDefault="00B608A5" w:rsidP="00B608A5"/>
    <w:p w14:paraId="67837D1C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A638951" w14:textId="77777777" w:rsidR="00D86271" w:rsidRDefault="00D86271" w:rsidP="00D86271"/>
    <w:p w14:paraId="1797C2B8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c'è personale</w:t>
      </w:r>
    </w:p>
    <w:p w14:paraId="3415BB9A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40CAC39C" w14:textId="77777777" w:rsidR="004B634E" w:rsidRDefault="004B634E" w:rsidP="00262A20"/>
    <w:p w14:paraId="3DBF0825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4A8506D" w14:textId="77777777" w:rsidR="002D6508" w:rsidRDefault="002D6508" w:rsidP="00B608A5"/>
    <w:p w14:paraId="28224F66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474CC1D0" w14:textId="77777777" w:rsidR="00076B3D" w:rsidRDefault="00076B3D" w:rsidP="00B608A5"/>
    <w:p w14:paraId="66B42685" w14:textId="77777777" w:rsidR="00076B3D" w:rsidRDefault="00076B3D" w:rsidP="00B608A5">
      <w:r>
        <w:t>La Rotazione Straordinaria non si è resa necessaria in assenza dei necessari presupposti.</w:t>
      </w:r>
    </w:p>
    <w:p w14:paraId="2836B3FB" w14:textId="77777777" w:rsidR="000E2B36" w:rsidRDefault="000E2B36" w:rsidP="00B608A5"/>
    <w:p w14:paraId="55A35ABB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76DC9AC3" w14:textId="77777777" w:rsidR="000E2B36" w:rsidRDefault="000E2B36" w:rsidP="00B608A5"/>
    <w:p w14:paraId="082A1B16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525DD25D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AEF5359" wp14:editId="4A5D7751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B5EBB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48DE21C" w14:textId="1CA19098" w:rsidR="00521000" w:rsidRDefault="005E24CF" w:rsidP="00425435">
                            <w:r>
                              <w:t>La Cassa Cancellieri non è dotata di personale.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5359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059B5EBB" w14:textId="77777777" w:rsidR="00521000" w:rsidRDefault="00521000" w:rsidP="00425435">
                      <w:r>
                        <w:t>Note del RPCT:</w:t>
                      </w:r>
                    </w:p>
                    <w:p w14:paraId="348DE21C" w14:textId="1CA19098" w:rsidR="00521000" w:rsidRDefault="005E24CF" w:rsidP="00425435">
                      <w:r>
                        <w:t>La Cassa Cancellieri non è dotata di personale.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5C1C8A" w14:textId="77777777" w:rsidR="001D6AAE" w:rsidRDefault="001D6AAE" w:rsidP="00A82AEF"/>
    <w:p w14:paraId="0CBFC369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33B84E90" w14:textId="77777777" w:rsidR="00E0390C" w:rsidRDefault="00E0390C" w:rsidP="00A82AEF"/>
    <w:p w14:paraId="40AAC5BA" w14:textId="77777777" w:rsidR="004E51E9" w:rsidRDefault="004E51E9" w:rsidP="00354388"/>
    <w:p w14:paraId="72703B1F" w14:textId="77777777" w:rsidR="00B417C3" w:rsidRDefault="00B417C3" w:rsidP="00354388"/>
    <w:p w14:paraId="56990A33" w14:textId="77777777" w:rsidR="009B6C9E" w:rsidRDefault="009B6C9E" w:rsidP="00354388"/>
    <w:p w14:paraId="48291CC5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il consiglio centrale viene eletto dai soci a livello nazionale le cariche vengono scelte in fase collegiale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non sono pervenute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6C418E07" w14:textId="77777777" w:rsidR="00425435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B72D2C" wp14:editId="544CED8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75F62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39C2E7F4" w14:textId="13F4E068" w:rsidR="00521000" w:rsidRDefault="005E24CF" w:rsidP="009514F5">
                            <w:r>
                              <w:t xml:space="preserve">La Cassa Cancellieri non ha avuto casi di </w:t>
                            </w:r>
                            <w:proofErr w:type="spellStart"/>
                            <w:r>
                              <w:t>inconferibilità</w:t>
                            </w:r>
                            <w:proofErr w:type="spellEnd"/>
                            <w:r>
                              <w:t>, incompatibilità.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2D2C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15675F62" w14:textId="77777777" w:rsidR="00521000" w:rsidRDefault="00521000" w:rsidP="00E80390">
                      <w:r>
                        <w:t>Note del RPCT:</w:t>
                      </w:r>
                    </w:p>
                    <w:p w14:paraId="39C2E7F4" w14:textId="13F4E068" w:rsidR="00521000" w:rsidRDefault="005E24CF" w:rsidP="009514F5">
                      <w:r>
                        <w:t xml:space="preserve">La Cassa Cancellieri non ha avuto casi di </w:t>
                      </w:r>
                      <w:proofErr w:type="spellStart"/>
                      <w:r>
                        <w:t>inconferibilità</w:t>
                      </w:r>
                      <w:proofErr w:type="spellEnd"/>
                      <w:r>
                        <w:t>, incompatibilità.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F281EE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76F43C7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62880B99" w14:textId="77777777" w:rsidR="00322543" w:rsidRPr="002954F2" w:rsidRDefault="00322543" w:rsidP="00B339EB">
      <w:pPr>
        <w:rPr>
          <w:lang w:val="en-US"/>
        </w:rPr>
      </w:pPr>
    </w:p>
    <w:p w14:paraId="1831D26A" w14:textId="77777777" w:rsidR="002E3A01" w:rsidRPr="002954F2" w:rsidRDefault="002E3A01" w:rsidP="00354388">
      <w:pPr>
        <w:rPr>
          <w:lang w:val="en-US"/>
        </w:rPr>
      </w:pPr>
    </w:p>
    <w:p w14:paraId="4A61DA37" w14:textId="77777777" w:rsidR="002E3A01" w:rsidRPr="002954F2" w:rsidRDefault="002E3A01" w:rsidP="00354388">
      <w:pPr>
        <w:rPr>
          <w:lang w:val="en-US"/>
        </w:rPr>
      </w:pPr>
    </w:p>
    <w:p w14:paraId="26FD422E" w14:textId="77777777" w:rsidR="002E3A01" w:rsidRPr="005E24CF" w:rsidRDefault="002E3A01" w:rsidP="00354388">
      <w:r w:rsidRPr="005E24CF"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5E24CF">
        <w:br/>
        <w:t xml:space="preserve">  - Documento cartaceo </w:t>
      </w:r>
      <w:r w:rsidRPr="005E24CF">
        <w:br/>
        <w:t xml:space="preserve">  - </w:t>
      </w:r>
      <w:proofErr w:type="gramStart"/>
      <w:r w:rsidRPr="005E24CF">
        <w:t>Email</w:t>
      </w:r>
      <w:proofErr w:type="gramEnd"/>
      <w:r w:rsidRPr="005E24CF">
        <w:br/>
        <w:t xml:space="preserve">  - Sistema informativo dedicato con garanzia della riservatezza dell'identità del segnalante</w:t>
      </w:r>
      <w:r w:rsidRPr="005E24CF">
        <w:br/>
        <w:t xml:space="preserve"> </w:t>
      </w:r>
      <w:r w:rsidRPr="005E24CF">
        <w:br/>
        <w:t>Possono effettuare le segnalazioni sia i dipendenti pubblici che gli altri soggetti assimilati a dipendenti pubblici.</w:t>
      </w:r>
    </w:p>
    <w:p w14:paraId="5CE09C27" w14:textId="77777777" w:rsidR="00CC1DCA" w:rsidRPr="005E24CF" w:rsidRDefault="00CC1DCA" w:rsidP="009D7358"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40B699" wp14:editId="1BA9D6AA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44DD7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FAB2F10" w14:textId="71870D31" w:rsidR="00521000" w:rsidRDefault="005E24CF" w:rsidP="00F96FBD">
                            <w:r>
                              <w:t>La Cassa Cancellieri è dotata di un link nel sito istituzionale.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B699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65844DD7" w14:textId="77777777" w:rsidR="00521000" w:rsidRDefault="00521000" w:rsidP="00F96FBD">
                      <w:r>
                        <w:t>Note del RPCT:</w:t>
                      </w:r>
                    </w:p>
                    <w:p w14:paraId="1FAB2F10" w14:textId="71870D31" w:rsidR="00521000" w:rsidRDefault="005E24CF" w:rsidP="00F96FBD">
                      <w:r>
                        <w:t>La Cassa Cancellieri è dotata di un link nel sito istituzionale.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D35BE9" w14:textId="77777777" w:rsidR="00966756" w:rsidRPr="005E24CF" w:rsidRDefault="00966756" w:rsidP="002A40F1"/>
    <w:p w14:paraId="5A79C805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CFB4182" w14:textId="77777777" w:rsidR="008F57B6" w:rsidRPr="00407953" w:rsidRDefault="008F57B6" w:rsidP="008F57B6"/>
    <w:p w14:paraId="1E0CDBF7" w14:textId="77777777" w:rsidR="00554955" w:rsidRDefault="00554955" w:rsidP="00354388"/>
    <w:p w14:paraId="6E5F4DFF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5</w:t>
      </w:r>
      <w:r>
        <w:br/>
        <w:t xml:space="preserve">    - Altro personale per un numero medio di ore 2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5</w:t>
      </w:r>
      <w:r>
        <w:br/>
        <w:t xml:space="preserve">    - Altro personale per un numero medio di ore 2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5</w:t>
      </w:r>
      <w:r>
        <w:br/>
        <w:t xml:space="preserve">    - Altro personale per un numero medio di ore 2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5</w:t>
      </w:r>
      <w:r>
        <w:br/>
        <w:t xml:space="preserve">    - Altro personale per un numero medio di ore 2</w:t>
      </w:r>
    </w:p>
    <w:p w14:paraId="5940237A" w14:textId="77777777" w:rsidR="007623AA" w:rsidRDefault="007623AA" w:rsidP="00354388"/>
    <w:p w14:paraId="0C9DD245" w14:textId="77777777" w:rsidR="00554955" w:rsidRDefault="00554955" w:rsidP="00354388">
      <w:r>
        <w:lastRenderedPageBreak/>
        <w:t xml:space="preserve">La formazione è stata erogata tramite: </w:t>
      </w:r>
      <w:r>
        <w:br/>
        <w:t xml:space="preserve">  - formazione frontale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erogata da soggetti interni.</w:t>
      </w:r>
    </w:p>
    <w:p w14:paraId="1D985777" w14:textId="77777777" w:rsidR="00554955" w:rsidRDefault="00554955" w:rsidP="00354388"/>
    <w:p w14:paraId="7860451F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CEB62" wp14:editId="67FEEE35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68410" w14:textId="520F9181" w:rsidR="00521000" w:rsidRDefault="00521000" w:rsidP="0015187D">
                            <w:r>
                              <w:t>Note del RPCT:</w:t>
                            </w:r>
                          </w:p>
                          <w:p w14:paraId="5A621DFF" w14:textId="464480E2" w:rsidR="005E24CF" w:rsidRDefault="005E24CF" w:rsidP="0015187D">
                            <w:r>
                              <w:t>Il RPCT ha aggiornato e formato anche le consulenti della Cassa.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EB62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28368410" w14:textId="520F9181" w:rsidR="00521000" w:rsidRDefault="00521000" w:rsidP="0015187D">
                      <w:r>
                        <w:t>Note del RPCT:</w:t>
                      </w:r>
                    </w:p>
                    <w:p w14:paraId="5A621DFF" w14:textId="464480E2" w:rsidR="005E24CF" w:rsidRDefault="005E24CF" w:rsidP="0015187D">
                      <w:r>
                        <w:t>Il RPCT ha aggiornato e formato anche le consulenti della Cassa.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48AEC0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F64B23A" w14:textId="77777777" w:rsidR="00220806" w:rsidRPr="001D6AAE" w:rsidRDefault="00220806" w:rsidP="00FF5F58"/>
    <w:p w14:paraId="75161091" w14:textId="77777777" w:rsidR="00BD1446" w:rsidRDefault="00BD1446" w:rsidP="001D6AAE"/>
    <w:p w14:paraId="6A867F0A" w14:textId="77777777" w:rsidR="00BD1446" w:rsidRDefault="00BD1446" w:rsidP="001D6AAE"/>
    <w:p w14:paraId="44C47FEB" w14:textId="77777777" w:rsidR="007623AA" w:rsidRDefault="007623AA" w:rsidP="001D6AAE"/>
    <w:p w14:paraId="416C39AE" w14:textId="4D11291B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o della sezione Anticorruzione e Trasparenza del PIAO sono pervenute 1 richieste di accesso civico “semplice” 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livello di adempimento ottimo</w:t>
      </w:r>
    </w:p>
    <w:p w14:paraId="6FEDA3D8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055EC4" wp14:editId="7B11542D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A87B0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5DC4581B" w14:textId="63F8417B" w:rsidR="00521000" w:rsidRDefault="005E24CF" w:rsidP="00D866D2">
                            <w:r>
                              <w:t>Nella sezione Trasparenza del sito della Cassa Cancellieri vi è la possibilità di visionare gli accessi agli atti.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5EC4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7DCA87B0" w14:textId="77777777" w:rsidR="00521000" w:rsidRDefault="00521000" w:rsidP="00D866D2">
                      <w:r>
                        <w:t>Note del RPCT:</w:t>
                      </w:r>
                    </w:p>
                    <w:p w14:paraId="5DC4581B" w14:textId="63F8417B" w:rsidR="00521000" w:rsidRDefault="005E24CF" w:rsidP="00D866D2">
                      <w:r>
                        <w:t>Nella sezione Trasparenza del sito della Cassa Cancellieri vi è la possibilità di visionare gli accessi agli atti.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B39B4B" w14:textId="77777777" w:rsidR="00D866D2" w:rsidRDefault="00D866D2" w:rsidP="00A82AEF"/>
    <w:p w14:paraId="27594F9C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284FD277" w14:textId="77777777" w:rsidR="00733F24" w:rsidRPr="00B33A5B" w:rsidRDefault="00733F24" w:rsidP="00FC1197"/>
    <w:p w14:paraId="1949DAF3" w14:textId="77777777" w:rsidR="00C84FCB" w:rsidRDefault="00C84FCB" w:rsidP="00B33A5B"/>
    <w:p w14:paraId="41616D33" w14:textId="77777777" w:rsidR="00C84FCB" w:rsidRDefault="00C84FCB" w:rsidP="00B33A5B"/>
    <w:p w14:paraId="51A71DF6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13353771" w14:textId="77777777" w:rsidR="00CB7BE1" w:rsidRDefault="00CB7BE1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D72D6B" wp14:editId="73F65170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80FC8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5F249B1" w14:textId="45F50644" w:rsidR="00521000" w:rsidRDefault="00521000" w:rsidP="005B2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2D6B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32280FC8" w14:textId="77777777" w:rsidR="00521000" w:rsidRDefault="00521000" w:rsidP="005B20C9">
                      <w:r>
                        <w:t>Note del RPCT:</w:t>
                      </w:r>
                    </w:p>
                    <w:p w14:paraId="45F249B1" w14:textId="45F50644" w:rsidR="00521000" w:rsidRDefault="00521000" w:rsidP="005B20C9"/>
                  </w:txbxContent>
                </v:textbox>
                <w10:wrap type="topAndBottom"/>
              </v:shape>
            </w:pict>
          </mc:Fallback>
        </mc:AlternateContent>
      </w:r>
    </w:p>
    <w:p w14:paraId="7B9CB20E" w14:textId="77777777" w:rsidR="005B20C9" w:rsidRDefault="005B20C9" w:rsidP="00A82AEF"/>
    <w:p w14:paraId="4567B248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362F3CEA" w14:textId="77777777" w:rsidR="00564160" w:rsidRPr="00C57E07" w:rsidRDefault="00564160" w:rsidP="00A82AEF"/>
    <w:p w14:paraId="4D409ECB" w14:textId="77777777" w:rsidR="00634F49" w:rsidRDefault="00634F49" w:rsidP="00C57E07"/>
    <w:p w14:paraId="4318BE05" w14:textId="77777777" w:rsidR="00634F49" w:rsidRDefault="00634F49" w:rsidP="00C57E07"/>
    <w:p w14:paraId="273E8B5A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2574C4C1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9F2149" wp14:editId="32CCC11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40A78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6E925A82" w14:textId="31C85268" w:rsidR="00521000" w:rsidRDefault="005E24CF" w:rsidP="0038654E">
                            <w:r>
                              <w:t>Non vi sono alcune segnalazioni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2149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12840A78" w14:textId="77777777" w:rsidR="00521000" w:rsidRDefault="00521000" w:rsidP="0038654E">
                      <w:r>
                        <w:t>Note del RPCT:</w:t>
                      </w:r>
                    </w:p>
                    <w:p w14:paraId="6E925A82" w14:textId="31C85268" w:rsidR="00521000" w:rsidRDefault="005E24CF" w:rsidP="0038654E">
                      <w:r>
                        <w:t>Non vi sono alcune segnalazioni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ACD76A" w14:textId="77777777" w:rsidR="005B20C9" w:rsidRDefault="005B20C9" w:rsidP="00A82AEF"/>
    <w:p w14:paraId="00D0B2F0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16D41DB" w14:textId="77777777" w:rsidR="00CD3792" w:rsidRDefault="00CD3792" w:rsidP="00CD3792"/>
    <w:p w14:paraId="37844FE4" w14:textId="77777777" w:rsidR="002017E5" w:rsidRDefault="002017E5" w:rsidP="00A054EE"/>
    <w:p w14:paraId="69F9C141" w14:textId="77777777" w:rsidR="002017E5" w:rsidRDefault="002017E5" w:rsidP="00A054EE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la cassa non ha personale</w:t>
      </w:r>
    </w:p>
    <w:p w14:paraId="2D77DC3E" w14:textId="77777777" w:rsidR="002017E5" w:rsidRDefault="002017E5" w:rsidP="00A054EE">
      <w:bookmarkStart w:id="17" w:name="_Hlk88649032"/>
    </w:p>
    <w:bookmarkEnd w:id="17"/>
    <w:p w14:paraId="6A48F323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770F4" wp14:editId="4255414B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69C3B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17C45A94" w14:textId="510B7FA7" w:rsidR="00521000" w:rsidRDefault="005E24CF" w:rsidP="00B96D6A">
                            <w:r>
                              <w:t>La Cassa Cancellieri non è dotata di personale.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70F4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49A69C3B" w14:textId="77777777" w:rsidR="00521000" w:rsidRDefault="00521000" w:rsidP="00B96D6A">
                      <w:r>
                        <w:t>Note del RPCT:</w:t>
                      </w:r>
                    </w:p>
                    <w:p w14:paraId="17C45A94" w14:textId="510B7FA7" w:rsidR="00521000" w:rsidRDefault="005E24CF" w:rsidP="00B96D6A">
                      <w:r>
                        <w:t>La Cassa Cancellieri non è dotata di personale.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A483E6" w14:textId="77777777" w:rsidR="0038654E" w:rsidRDefault="0038654E" w:rsidP="00A82AEF"/>
    <w:p w14:paraId="4164BD89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0C80656" w14:textId="77777777" w:rsidR="00B71748" w:rsidRDefault="00B71748" w:rsidP="005D5318"/>
    <w:p w14:paraId="24A7FBB8" w14:textId="77777777" w:rsidR="00B71748" w:rsidRDefault="00B71748" w:rsidP="005D5318">
      <w:r>
        <w:t xml:space="preserve">La misura “Rapporti con i portatori di interessi particolari”, pur essendo stata programmata nel PTPCT o nella sezione Anticorruzione e Trasparenza del PIAO di riferimento, non è stata ancora attuata.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non si ha personale</w:t>
      </w:r>
    </w:p>
    <w:p w14:paraId="5B707997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B6AF70" wp14:editId="0A7549B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192C5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67D876AA" w14:textId="412D14D1" w:rsidR="005D5318" w:rsidRDefault="005D5318" w:rsidP="005D5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AF70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6B3192C5" w14:textId="77777777" w:rsidR="005D5318" w:rsidRDefault="005D5318" w:rsidP="005D5318">
                      <w:r>
                        <w:t>Note del RPCT:</w:t>
                      </w:r>
                    </w:p>
                    <w:p w14:paraId="67D876AA" w14:textId="412D14D1" w:rsidR="005D5318" w:rsidRDefault="005D5318" w:rsidP="005D5318"/>
                  </w:txbxContent>
                </v:textbox>
                <w10:wrap type="topAndBottom"/>
              </v:shape>
            </w:pict>
          </mc:Fallback>
        </mc:AlternateContent>
      </w:r>
    </w:p>
    <w:p w14:paraId="04F57518" w14:textId="77777777" w:rsidR="005D5318" w:rsidRDefault="005D5318" w:rsidP="00A82AEF"/>
    <w:p w14:paraId="5799C806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419B71C2" w14:textId="77777777" w:rsidR="0030259F" w:rsidRDefault="0030259F" w:rsidP="00804DC2"/>
    <w:p w14:paraId="036808AE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La Cassa è sempre stato un ente che ha fornito tutte le informazioni in maniera trasparente a tutti i soci, ai consigli distrettuali e/o a chiunque ne facesse richiesta</w:t>
      </w:r>
    </w:p>
    <w:p w14:paraId="4921AF96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88AED" wp14:editId="0716837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84E2E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783BFEAB" w14:textId="79846605" w:rsidR="00521000" w:rsidRDefault="00521000" w:rsidP="00DE2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8AED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0FD84E2E" w14:textId="77777777" w:rsidR="00521000" w:rsidRDefault="00521000" w:rsidP="00DE2A92">
                      <w:r>
                        <w:t>Note del RPCT:</w:t>
                      </w:r>
                    </w:p>
                    <w:p w14:paraId="783BFEAB" w14:textId="79846605" w:rsidR="00521000" w:rsidRDefault="00521000" w:rsidP="00DE2A92"/>
                  </w:txbxContent>
                </v:textbox>
                <w10:wrap type="topAndBottom"/>
              </v:shape>
            </w:pict>
          </mc:Fallback>
        </mc:AlternateContent>
      </w:r>
    </w:p>
    <w:p w14:paraId="2C59E60F" w14:textId="77777777" w:rsidR="00DE2A92" w:rsidRDefault="00DE2A92" w:rsidP="00A82AEF"/>
    <w:p w14:paraId="0FDB9BC1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76F2E778" w14:textId="77777777" w:rsidR="002E0B4A" w:rsidRDefault="002E0B4A" w:rsidP="002E0B4A"/>
    <w:p w14:paraId="5FA6D4D0" w14:textId="77777777" w:rsidR="00B903D0" w:rsidRDefault="00B903D0" w:rsidP="00AF16D5"/>
    <w:p w14:paraId="1E3F10E6" w14:textId="77777777" w:rsidR="00B903D0" w:rsidRDefault="00B903D0" w:rsidP="002E0B4A"/>
    <w:p w14:paraId="7477F92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399E56D0" w14:textId="77777777" w:rsidR="00DB38DE" w:rsidRDefault="00DB38DE" w:rsidP="00A82AEF"/>
    <w:p w14:paraId="0A7536F8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CA6D8F" w14:textId="77777777" w:rsidR="005D6F2E" w:rsidRDefault="005D6F2E" w:rsidP="00A82AEF"/>
    <w:p w14:paraId="69D9D9E5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658902F3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0A8BCF21" w14:textId="77777777" w:rsidTr="00CB63F1">
        <w:tc>
          <w:tcPr>
            <w:tcW w:w="3739" w:type="dxa"/>
          </w:tcPr>
          <w:p w14:paraId="54431F8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E1D9CE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4118B3A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BB15C9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0E3B0DC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04603" w14:paraId="61CF9F8E" w14:textId="77777777">
        <w:tc>
          <w:tcPr>
            <w:tcW w:w="0" w:type="auto"/>
          </w:tcPr>
          <w:p w14:paraId="3095DDEF" w14:textId="77777777" w:rsidR="00404603" w:rsidRDefault="006113B1">
            <w:r>
              <w:t>Misure di controllo</w:t>
            </w:r>
          </w:p>
        </w:tc>
        <w:tc>
          <w:tcPr>
            <w:tcW w:w="0" w:type="auto"/>
          </w:tcPr>
          <w:p w14:paraId="006FF577" w14:textId="77777777" w:rsidR="00404603" w:rsidRDefault="006113B1">
            <w:r>
              <w:t>4</w:t>
            </w:r>
          </w:p>
        </w:tc>
        <w:tc>
          <w:tcPr>
            <w:tcW w:w="0" w:type="auto"/>
          </w:tcPr>
          <w:p w14:paraId="62288F53" w14:textId="77777777" w:rsidR="00404603" w:rsidRDefault="006113B1">
            <w:r>
              <w:t>4</w:t>
            </w:r>
          </w:p>
        </w:tc>
        <w:tc>
          <w:tcPr>
            <w:tcW w:w="0" w:type="auto"/>
          </w:tcPr>
          <w:p w14:paraId="490F4CBA" w14:textId="77777777" w:rsidR="00404603" w:rsidRDefault="006113B1">
            <w:r>
              <w:t>0</w:t>
            </w:r>
          </w:p>
        </w:tc>
        <w:tc>
          <w:tcPr>
            <w:tcW w:w="0" w:type="auto"/>
          </w:tcPr>
          <w:p w14:paraId="6AFF5E40" w14:textId="77777777" w:rsidR="00404603" w:rsidRDefault="006113B1">
            <w:r>
              <w:t>100</w:t>
            </w:r>
          </w:p>
        </w:tc>
      </w:tr>
      <w:tr w:rsidR="00404603" w14:paraId="1195AB18" w14:textId="77777777">
        <w:tc>
          <w:tcPr>
            <w:tcW w:w="0" w:type="auto"/>
          </w:tcPr>
          <w:p w14:paraId="7528F069" w14:textId="77777777" w:rsidR="00404603" w:rsidRDefault="006113B1">
            <w:r>
              <w:t>Misure di trasparenza</w:t>
            </w:r>
          </w:p>
        </w:tc>
        <w:tc>
          <w:tcPr>
            <w:tcW w:w="0" w:type="auto"/>
          </w:tcPr>
          <w:p w14:paraId="3E9BE694" w14:textId="77777777" w:rsidR="00404603" w:rsidRDefault="006113B1">
            <w:r>
              <w:t>3</w:t>
            </w:r>
          </w:p>
        </w:tc>
        <w:tc>
          <w:tcPr>
            <w:tcW w:w="0" w:type="auto"/>
          </w:tcPr>
          <w:p w14:paraId="7DE98E1C" w14:textId="77777777" w:rsidR="00404603" w:rsidRDefault="006113B1">
            <w:r>
              <w:t>3</w:t>
            </w:r>
          </w:p>
        </w:tc>
        <w:tc>
          <w:tcPr>
            <w:tcW w:w="0" w:type="auto"/>
          </w:tcPr>
          <w:p w14:paraId="03FDB9EB" w14:textId="77777777" w:rsidR="00404603" w:rsidRDefault="006113B1">
            <w:r>
              <w:t>0</w:t>
            </w:r>
          </w:p>
        </w:tc>
        <w:tc>
          <w:tcPr>
            <w:tcW w:w="0" w:type="auto"/>
          </w:tcPr>
          <w:p w14:paraId="37D215A8" w14:textId="77777777" w:rsidR="00404603" w:rsidRDefault="006113B1">
            <w:r>
              <w:t>100</w:t>
            </w:r>
          </w:p>
        </w:tc>
      </w:tr>
      <w:tr w:rsidR="00404603" w14:paraId="1332A369" w14:textId="77777777">
        <w:tc>
          <w:tcPr>
            <w:tcW w:w="0" w:type="auto"/>
          </w:tcPr>
          <w:p w14:paraId="35D18220" w14:textId="77777777" w:rsidR="00404603" w:rsidRDefault="006113B1">
            <w:r>
              <w:t>TOTALI</w:t>
            </w:r>
          </w:p>
        </w:tc>
        <w:tc>
          <w:tcPr>
            <w:tcW w:w="0" w:type="auto"/>
          </w:tcPr>
          <w:p w14:paraId="4179C743" w14:textId="77777777" w:rsidR="00404603" w:rsidRDefault="006113B1">
            <w:r>
              <w:t>7</w:t>
            </w:r>
          </w:p>
        </w:tc>
        <w:tc>
          <w:tcPr>
            <w:tcW w:w="0" w:type="auto"/>
          </w:tcPr>
          <w:p w14:paraId="77DE33AC" w14:textId="77777777" w:rsidR="00404603" w:rsidRDefault="006113B1">
            <w:r>
              <w:t>7</w:t>
            </w:r>
          </w:p>
        </w:tc>
        <w:tc>
          <w:tcPr>
            <w:tcW w:w="0" w:type="auto"/>
          </w:tcPr>
          <w:p w14:paraId="227141A0" w14:textId="77777777" w:rsidR="00404603" w:rsidRDefault="006113B1">
            <w:r>
              <w:t>0</w:t>
            </w:r>
          </w:p>
        </w:tc>
        <w:tc>
          <w:tcPr>
            <w:tcW w:w="0" w:type="auto"/>
          </w:tcPr>
          <w:p w14:paraId="6DEF5F94" w14:textId="77777777" w:rsidR="00404603" w:rsidRDefault="006113B1">
            <w:r>
              <w:t>100</w:t>
            </w:r>
          </w:p>
        </w:tc>
      </w:tr>
    </w:tbl>
    <w:p w14:paraId="18B3A353" w14:textId="77777777" w:rsidR="00815E90" w:rsidRDefault="00815E90" w:rsidP="00A82AEF"/>
    <w:p w14:paraId="3E8D7920" w14:textId="77777777" w:rsidR="00815E90" w:rsidRDefault="00815E90" w:rsidP="00A82AEF"/>
    <w:p w14:paraId="546C8F8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BE05C9" wp14:editId="65F0A12C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F00A8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68990EE3" w14:textId="4EDFD011" w:rsidR="00521000" w:rsidRDefault="00521000" w:rsidP="00D24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05C9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660F00A8" w14:textId="77777777" w:rsidR="00521000" w:rsidRDefault="00521000" w:rsidP="00D24EEA">
                      <w:r>
                        <w:t>Note del RPCT:</w:t>
                      </w:r>
                    </w:p>
                    <w:p w14:paraId="68990EE3" w14:textId="4EDFD011" w:rsidR="00521000" w:rsidRDefault="00521000" w:rsidP="00D24EE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CAEBC8" w14:textId="77777777" w:rsidR="009A50F1" w:rsidRDefault="009A50F1" w:rsidP="00A82AEF"/>
    <w:p w14:paraId="7AC44B44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57887A52" w14:textId="77777777" w:rsidR="00D75085" w:rsidRDefault="00D75085" w:rsidP="007A4563"/>
    <w:p w14:paraId="29C97721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</w:r>
      <w:r>
        <w:lastRenderedPageBreak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</w:p>
    <w:p w14:paraId="30EBF093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63F4D1" wp14:editId="24B3DBFB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D74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D3B1BA6" w14:textId="674AD4AF" w:rsidR="00521000" w:rsidRDefault="00521000" w:rsidP="00007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F4D1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02DCD745" w14:textId="77777777" w:rsidR="00521000" w:rsidRDefault="00521000" w:rsidP="00007458">
                      <w:r>
                        <w:t>Note del RPCT:</w:t>
                      </w:r>
                    </w:p>
                    <w:p w14:paraId="6D3B1BA6" w14:textId="674AD4AF" w:rsidR="00521000" w:rsidRDefault="00521000" w:rsidP="00007458"/>
                  </w:txbxContent>
                </v:textbox>
                <w10:wrap type="topAndBottom"/>
              </v:shape>
            </w:pict>
          </mc:Fallback>
        </mc:AlternateContent>
      </w:r>
    </w:p>
    <w:p w14:paraId="66790B18" w14:textId="77777777" w:rsidR="00D51AFF" w:rsidRDefault="00D51AFF" w:rsidP="00D313A4"/>
    <w:p w14:paraId="4CAB93CD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6D51F184" w14:textId="77777777" w:rsidR="008F7239" w:rsidRDefault="008F7239" w:rsidP="002205E8">
      <w:pPr>
        <w:rPr>
          <w:color w:val="000000" w:themeColor="text1"/>
        </w:rPr>
      </w:pPr>
    </w:p>
    <w:p w14:paraId="7BAB512E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76565834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0AEECC" wp14:editId="7577CDF1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3238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3568CB7" w14:textId="3CCE3BFB" w:rsidR="00521000" w:rsidRDefault="00521000" w:rsidP="00007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EECC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21632386" w14:textId="77777777" w:rsidR="00521000" w:rsidRDefault="00521000" w:rsidP="00007458">
                      <w:r>
                        <w:t>Note del RPCT:</w:t>
                      </w:r>
                    </w:p>
                    <w:p w14:paraId="73568CB7" w14:textId="3CCE3BFB" w:rsidR="00521000" w:rsidRDefault="00521000" w:rsidP="00007458"/>
                  </w:txbxContent>
                </v:textbox>
                <w10:wrap type="topAndBottom"/>
              </v:shape>
            </w:pict>
          </mc:Fallback>
        </mc:AlternateContent>
      </w:r>
    </w:p>
    <w:p w14:paraId="6982C4E4" w14:textId="77777777" w:rsidR="004F0FA6" w:rsidRDefault="004F0FA6" w:rsidP="002205E8"/>
    <w:p w14:paraId="58C83E5C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150D3FF8" w14:textId="77777777" w:rsidR="00C636E8" w:rsidRDefault="00C636E8" w:rsidP="00C636E8"/>
    <w:p w14:paraId="385BB9D4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1F4BE5A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247B7C" wp14:editId="62A1EAE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FC990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D248BF4" w14:textId="7B3E0BBE" w:rsidR="00521000" w:rsidRDefault="00521000" w:rsidP="00007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7B7C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5F3FC990" w14:textId="77777777" w:rsidR="00521000" w:rsidRDefault="00521000" w:rsidP="00007458">
                      <w:r>
                        <w:t>Note del RPCT:</w:t>
                      </w:r>
                    </w:p>
                    <w:p w14:paraId="2D248BF4" w14:textId="7B3E0BBE" w:rsidR="00521000" w:rsidRDefault="00521000" w:rsidP="0000745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374F5A" w14:textId="77777777" w:rsidR="00936A6B" w:rsidRDefault="00936A6B" w:rsidP="002205E8"/>
    <w:p w14:paraId="05EBDC35" w14:textId="77777777" w:rsidR="00936A6B" w:rsidRPr="00B50D70" w:rsidRDefault="00936A6B" w:rsidP="00521000">
      <w:pPr>
        <w:pStyle w:val="Titolo1"/>
      </w:pPr>
      <w:bookmarkStart w:id="25" w:name="_Toc88657668"/>
      <w:r>
        <w:lastRenderedPageBreak/>
        <w:t>CONSIDERAZIONI GENERALI</w:t>
      </w:r>
      <w:bookmarkEnd w:id="25"/>
      <w:r w:rsidRPr="00995656">
        <w:t xml:space="preserve"> </w:t>
      </w:r>
    </w:p>
    <w:p w14:paraId="446B8CAF" w14:textId="77777777" w:rsidR="00936A6B" w:rsidRDefault="00936A6B" w:rsidP="002205E8"/>
    <w:p w14:paraId="6D00EE96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La Cassa si è attivata per la protocollazione informatica ma attualmente ancora non dispone del programma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vi sono aspetti particolari da segnalare</w:t>
      </w:r>
    </w:p>
    <w:p w14:paraId="57CDE89A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BEB713" wp14:editId="4782557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AAB4D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32AAA67B" w14:textId="165563A0" w:rsidR="00521000" w:rsidRDefault="00521000" w:rsidP="00687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B713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29AAB4D" w14:textId="77777777" w:rsidR="00521000" w:rsidRDefault="00521000" w:rsidP="00687B10">
                      <w:r>
                        <w:t>Note del RPCT:</w:t>
                      </w:r>
                    </w:p>
                    <w:p w14:paraId="32AAA67B" w14:textId="165563A0" w:rsidR="00521000" w:rsidRDefault="00521000" w:rsidP="00687B1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613C62" w14:textId="77777777" w:rsidR="00687B10" w:rsidRDefault="00687B10" w:rsidP="00FB03D8"/>
    <w:p w14:paraId="5A56264F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6089312" w14:textId="77777777" w:rsidR="00DC2B4F" w:rsidRDefault="00DC2B4F" w:rsidP="00DC2B4F"/>
    <w:p w14:paraId="01FEE260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A3F1F45" w14:textId="77777777" w:rsidR="00DC2B4F" w:rsidRDefault="00DC2B4F" w:rsidP="00DC2B4F"/>
    <w:p w14:paraId="529F5BDB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4693BD78" w14:textId="77777777" w:rsidR="00DC2B4F" w:rsidRDefault="00DC2B4F" w:rsidP="00DC2B4F"/>
    <w:p w14:paraId="2CD8876D" w14:textId="77777777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Rispetto delle linee programmatiche di indirizzo generale; definizione di criteri obiettivi per la verifica dei requisiti; iter istruttorio per addivenire alla proposta di approvazione. verifica collegiale del Consiglio Centrale</w:t>
      </w:r>
      <w:r>
        <w:br/>
        <w:t>La misura è stata attuata nei tempi previsti.</w:t>
      </w:r>
    </w:p>
    <w:p w14:paraId="09D02A7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151F3A" wp14:editId="3B5BD6F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8960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B4FD412" w14:textId="34F37194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1F3A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4689604" w14:textId="77777777" w:rsidR="00521000" w:rsidRDefault="00521000" w:rsidP="00DC2B4F">
                      <w:r>
                        <w:t>Note del RPCT:</w:t>
                      </w:r>
                    </w:p>
                    <w:p w14:paraId="2B4FD412" w14:textId="34F37194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FA67E9" w14:textId="77777777" w:rsidR="00DC2B4F" w:rsidRDefault="00DC2B4F" w:rsidP="00FB03D8"/>
    <w:p w14:paraId="4E710419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60B72499" w14:textId="77777777" w:rsidR="00DC2B4F" w:rsidRDefault="00DC2B4F" w:rsidP="00DC2B4F"/>
    <w:p w14:paraId="6D03E289" w14:textId="77777777"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</w:r>
      <w:r>
        <w:lastRenderedPageBreak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 xml:space="preserve">Denominazione misura: pubblicazione annuale del numero di  richieste di sovvenzione pervenute e protocollate e  il numero delle pratiche trattate con i relativi esiti. pubblicazione in  forma anonima di ogni emolumento con il numero di pratica, l'importo erogato e la data, se trattasi di sovvenzione o premio di buona uscita pubblicazione del  bilancio consuntivo; </w:t>
      </w:r>
      <w:r>
        <w:br/>
        <w:t>La misura è stata attuata nei tempi previsti.</w:t>
      </w:r>
    </w:p>
    <w:p w14:paraId="4916A39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5305AB" wp14:editId="050D4A9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D0E6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1CE5AFD" w14:textId="64DB9E4E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05AB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5B6D0E67" w14:textId="77777777" w:rsidR="00521000" w:rsidRDefault="00521000" w:rsidP="00DC2B4F">
                      <w:r>
                        <w:t>Note del RPCT:</w:t>
                      </w:r>
                    </w:p>
                    <w:p w14:paraId="01CE5AFD" w14:textId="64DB9E4E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8FDC5D" w14:textId="77777777" w:rsidR="00DC2B4F" w:rsidRDefault="00DC2B4F" w:rsidP="00DC2B4F"/>
    <w:p w14:paraId="1E0587D8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55393BD0" w14:textId="77777777" w:rsidR="00DC2B4F" w:rsidRDefault="00DC2B4F" w:rsidP="00DC2B4F"/>
    <w:p w14:paraId="0FB88C4F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35EB5BD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F331AF" wp14:editId="31C5F49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17DE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908E355" w14:textId="5855047B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31AF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BC17DED" w14:textId="77777777" w:rsidR="00521000" w:rsidRDefault="00521000" w:rsidP="00DC2B4F">
                      <w:r>
                        <w:t>Note del RPCT:</w:t>
                      </w:r>
                    </w:p>
                    <w:p w14:paraId="7908E355" w14:textId="5855047B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2EEFDE" w14:textId="77777777" w:rsidR="00DC2B4F" w:rsidRPr="000077FE" w:rsidRDefault="00DC2B4F" w:rsidP="00DC2B4F">
      <w:pPr>
        <w:rPr>
          <w:u w:val="single"/>
        </w:rPr>
      </w:pPr>
    </w:p>
    <w:p w14:paraId="20B4EA4C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578D267F" w14:textId="77777777" w:rsidR="00DC2B4F" w:rsidRDefault="00DC2B4F" w:rsidP="00DC2B4F">
      <w:pPr>
        <w:rPr>
          <w:u w:val="single"/>
        </w:rPr>
      </w:pPr>
    </w:p>
    <w:p w14:paraId="5D0ABB83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7FC8879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445165" wp14:editId="61F346B0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C73B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51F0ECB" w14:textId="5099BCF9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5165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37EC73B1" w14:textId="77777777" w:rsidR="00521000" w:rsidRDefault="00521000" w:rsidP="00DC2B4F">
                      <w:r>
                        <w:t>Note del RPCT:</w:t>
                      </w:r>
                    </w:p>
                    <w:p w14:paraId="051F0ECB" w14:textId="5099BCF9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05FD53" w14:textId="77777777" w:rsidR="00DC2B4F" w:rsidRDefault="00DC2B4F" w:rsidP="00DC2B4F"/>
    <w:p w14:paraId="3FD43AC9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4BDFFE7F" w14:textId="77777777" w:rsidR="00DC2B4F" w:rsidRPr="00842CAA" w:rsidRDefault="00DC2B4F" w:rsidP="00DC2B4F"/>
    <w:p w14:paraId="6B3320EE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23833FA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EBB437" wp14:editId="096D798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76DA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9274D68" w14:textId="7A58FB6D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B437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3A76DAD" w14:textId="77777777" w:rsidR="00521000" w:rsidRDefault="00521000" w:rsidP="00DC2B4F">
                      <w:r>
                        <w:t>Note del RPCT:</w:t>
                      </w:r>
                    </w:p>
                    <w:p w14:paraId="09274D68" w14:textId="7A58FB6D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2DA070" w14:textId="77777777" w:rsidR="00DC2B4F" w:rsidRDefault="00DC2B4F" w:rsidP="00DC2B4F"/>
    <w:p w14:paraId="5A70E06C" w14:textId="77777777" w:rsidR="00DC2B4F" w:rsidRPr="00B50D70" w:rsidRDefault="00DC2B4F" w:rsidP="002954F2">
      <w:pPr>
        <w:pStyle w:val="Titolo2"/>
      </w:pPr>
      <w:bookmarkStart w:id="32" w:name="_Toc88657675"/>
      <w:r w:rsidRPr="002954F2">
        <w:lastRenderedPageBreak/>
        <w:t>Misure</w:t>
      </w:r>
      <w:r>
        <w:t xml:space="preserve"> specifiche di formazione</w:t>
      </w:r>
      <w:bookmarkEnd w:id="32"/>
    </w:p>
    <w:p w14:paraId="375E7344" w14:textId="77777777" w:rsidR="00DC2B4F" w:rsidRDefault="00DC2B4F" w:rsidP="00FB03D8"/>
    <w:p w14:paraId="3D78BDFD" w14:textId="77777777" w:rsidR="00E43C43" w:rsidRDefault="00E43C43" w:rsidP="00DC2B4F">
      <w:r>
        <w:t>Non sono state programmate misure specifiche di formazione.</w:t>
      </w:r>
    </w:p>
    <w:p w14:paraId="5C1D54E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DADCF8" wp14:editId="325BFC2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6B0B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0072890" w14:textId="299B2563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DCF8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096B0BD" w14:textId="77777777" w:rsidR="00521000" w:rsidRDefault="00521000" w:rsidP="00DC2B4F">
                      <w:r>
                        <w:t>Note del RPCT:</w:t>
                      </w:r>
                    </w:p>
                    <w:p w14:paraId="40072890" w14:textId="299B2563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4FBC8C" w14:textId="77777777" w:rsidR="00DC2B4F" w:rsidRDefault="00DC2B4F" w:rsidP="00DC2B4F"/>
    <w:p w14:paraId="4A012665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92ABAF2" w14:textId="77777777" w:rsidR="00E43C43" w:rsidRDefault="00E43C43" w:rsidP="00FB03D8"/>
    <w:p w14:paraId="6752AFFA" w14:textId="77777777" w:rsidR="00E43C43" w:rsidRDefault="00E43C43" w:rsidP="00FB03D8">
      <w:r>
        <w:t>Non sono state programmate misure specifiche di rotazione.</w:t>
      </w:r>
    </w:p>
    <w:p w14:paraId="6A35F06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E5006B" wp14:editId="254DCEB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D05C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5133AE5" w14:textId="3FF61677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006B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793D05C4" w14:textId="77777777" w:rsidR="00521000" w:rsidRDefault="00521000" w:rsidP="00DC2B4F">
                      <w:r>
                        <w:t>Note del RPCT:</w:t>
                      </w:r>
                    </w:p>
                    <w:p w14:paraId="35133AE5" w14:textId="3FF61677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544615" w14:textId="77777777" w:rsidR="00DC2B4F" w:rsidRDefault="00DC2B4F" w:rsidP="00DC2B4F">
      <w:pPr>
        <w:rPr>
          <w:bCs/>
        </w:rPr>
      </w:pPr>
    </w:p>
    <w:p w14:paraId="661162FA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440EF85F" w14:textId="77777777" w:rsidR="00DC2B4F" w:rsidRDefault="00DC2B4F" w:rsidP="00DC2B4F"/>
    <w:p w14:paraId="0D5B2F67" w14:textId="77777777" w:rsidR="00E43C43" w:rsidRDefault="00E43C43" w:rsidP="00DC2B4F">
      <w:r>
        <w:t>Non sono state programmate misure specifiche di disciplina del conflitto di interessi.</w:t>
      </w:r>
    </w:p>
    <w:p w14:paraId="7E36428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FB452" wp14:editId="50B57AF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F1F1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F18B3E8" w14:textId="5EC8A25A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B452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20BF1F19" w14:textId="77777777" w:rsidR="00521000" w:rsidRDefault="00521000" w:rsidP="00DC2B4F">
                      <w:r>
                        <w:t>Note del RPCT:</w:t>
                      </w:r>
                    </w:p>
                    <w:p w14:paraId="5F18B3E8" w14:textId="5EC8A25A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A42E03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3CDE" w14:textId="77777777" w:rsidR="001B4224" w:rsidRDefault="001B4224" w:rsidP="00424EBB">
      <w:r>
        <w:separator/>
      </w:r>
    </w:p>
  </w:endnote>
  <w:endnote w:type="continuationSeparator" w:id="0">
    <w:p w14:paraId="6B4A34D8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87FCEA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FFE41DF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EndPr/>
    <w:sdtContent>
      <w:p w14:paraId="7ECEA1A0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FFC3" w14:textId="77777777" w:rsidR="001B4224" w:rsidRDefault="001B4224" w:rsidP="00424EBB">
      <w:r>
        <w:separator/>
      </w:r>
    </w:p>
  </w:footnote>
  <w:footnote w:type="continuationSeparator" w:id="0">
    <w:p w14:paraId="0A8BA2C8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4603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E24CF"/>
    <w:rsid w:val="005F30C7"/>
    <w:rsid w:val="005F3D07"/>
    <w:rsid w:val="006049DA"/>
    <w:rsid w:val="00605EDA"/>
    <w:rsid w:val="00610D7E"/>
    <w:rsid w:val="006113B1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07371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8F54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Cassa Mutua Cancellieri</cp:lastModifiedBy>
  <cp:revision>2</cp:revision>
  <cp:lastPrinted>2019-09-03T12:09:00Z</cp:lastPrinted>
  <dcterms:created xsi:type="dcterms:W3CDTF">2025-01-29T09:24:00Z</dcterms:created>
  <dcterms:modified xsi:type="dcterms:W3CDTF">2025-01-29T09:24:00Z</dcterms:modified>
</cp:coreProperties>
</file>